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71A3" w14:textId="77777777" w:rsidR="000D403B" w:rsidRDefault="00057C5A" w:rsidP="008C02E5">
      <w:pPr>
        <w:spacing w:after="0" w:line="240" w:lineRule="auto"/>
        <w:rPr>
          <w:rFonts w:ascii="Quicksand Bold" w:hAnsi="Quicksand Bold" w:cs="Arial"/>
          <w:b/>
          <w:sz w:val="28"/>
          <w:u w:val="single"/>
        </w:rPr>
      </w:pPr>
      <w:r w:rsidRPr="000D403B">
        <w:rPr>
          <w:rFonts w:ascii="Quicksand Bold" w:eastAsia="Times New Roman" w:hAnsi="Quicksand Bold" w:cs="Arial"/>
          <w:b/>
          <w:sz w:val="28"/>
          <w:u w:val="single"/>
          <w:lang w:eastAsia="it-IT"/>
        </w:rPr>
        <w:t xml:space="preserve">Polizza nominale </w:t>
      </w:r>
      <w:proofErr w:type="spellStart"/>
      <w:r w:rsidRPr="000D403B">
        <w:rPr>
          <w:rFonts w:ascii="Quicksand Bold" w:eastAsia="Times New Roman" w:hAnsi="Quicksand Bold" w:cs="Arial"/>
          <w:b/>
          <w:sz w:val="28"/>
          <w:u w:val="single"/>
          <w:lang w:eastAsia="it-IT"/>
        </w:rPr>
        <w:t>Unipolsai</w:t>
      </w:r>
      <w:proofErr w:type="spellEnd"/>
      <w:r w:rsidRPr="000D403B">
        <w:rPr>
          <w:rFonts w:ascii="Quicksand Bold" w:eastAsia="Times New Roman" w:hAnsi="Quicksand Bold" w:cs="Arial"/>
          <w:b/>
          <w:sz w:val="28"/>
          <w:u w:val="single"/>
          <w:lang w:eastAsia="it-IT"/>
        </w:rPr>
        <w:t xml:space="preserve"> </w:t>
      </w:r>
      <w:r w:rsidRPr="000D403B">
        <w:rPr>
          <w:rFonts w:ascii="Quicksand Bold" w:hAnsi="Quicksand Bold" w:cs="Arial"/>
          <w:b/>
          <w:sz w:val="28"/>
          <w:u w:val="single"/>
        </w:rPr>
        <w:t>a garanzia del caso di malattia (COVID-19)</w:t>
      </w:r>
      <w:r w:rsidR="000D403B">
        <w:rPr>
          <w:rFonts w:ascii="Quicksand Bold" w:hAnsi="Quicksand Bold" w:cs="Arial"/>
          <w:b/>
          <w:sz w:val="28"/>
          <w:u w:val="single"/>
        </w:rPr>
        <w:t xml:space="preserve"> – Breve Descrizione Tecnica</w:t>
      </w:r>
    </w:p>
    <w:p w14:paraId="41E17929" w14:textId="77777777" w:rsidR="000D403B" w:rsidRDefault="000D403B" w:rsidP="008C02E5">
      <w:pPr>
        <w:spacing w:after="0" w:line="240" w:lineRule="auto"/>
        <w:rPr>
          <w:rFonts w:ascii="Quicksand Bold" w:hAnsi="Quicksand Bold" w:cs="Arial"/>
          <w:b/>
          <w:sz w:val="28"/>
          <w:u w:val="single"/>
        </w:rPr>
      </w:pPr>
    </w:p>
    <w:p w14:paraId="7319143D" w14:textId="2E946FB5" w:rsidR="008C02E5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>
        <w:rPr>
          <w:rFonts w:ascii="Quicksand Book" w:eastAsia="Times New Roman" w:hAnsi="Quicksand Book" w:cs="Arial"/>
          <w:sz w:val="20"/>
          <w:szCs w:val="20"/>
          <w:lang w:eastAsia="it-IT"/>
        </w:rPr>
        <w:t>Il</w:t>
      </w:r>
      <w:r w:rsidR="008C02E5"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prodotto è composto da tre garanzie abbinate:</w:t>
      </w:r>
    </w:p>
    <w:p w14:paraId="6F9B7A77" w14:textId="77777777" w:rsidR="000D403B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</w:p>
    <w:p w14:paraId="242A64B1" w14:textId="77777777" w:rsidR="008C02E5" w:rsidRPr="000D403B" w:rsidRDefault="008C02E5" w:rsidP="00057C5A">
      <w:pPr>
        <w:spacing w:after="0" w:line="240" w:lineRule="auto"/>
        <w:ind w:left="720" w:hanging="720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1.    Diaria da ricovero in Istituto di cura,</w:t>
      </w:r>
    </w:p>
    <w:p w14:paraId="0965AFF3" w14:textId="0F8E2F39" w:rsidR="008C02E5" w:rsidRPr="000D403B" w:rsidRDefault="008C02E5" w:rsidP="00057C5A">
      <w:pPr>
        <w:spacing w:after="0" w:line="240" w:lineRule="auto"/>
        <w:ind w:left="720" w:hanging="720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2.   Indennità post ricovero a seguito di terapia intensiva con intubazione,</w:t>
      </w:r>
    </w:p>
    <w:p w14:paraId="1D1BA1FF" w14:textId="5CB66796" w:rsidR="008C02E5" w:rsidRPr="000D403B" w:rsidRDefault="008C02E5" w:rsidP="00057C5A">
      <w:pPr>
        <w:spacing w:after="0" w:line="240" w:lineRule="auto"/>
        <w:ind w:left="720" w:hanging="720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3.   Assistenza post ricovero. </w:t>
      </w:r>
    </w:p>
    <w:p w14:paraId="48226743" w14:textId="77777777" w:rsidR="008C02E5" w:rsidRPr="000D403B" w:rsidRDefault="008C02E5" w:rsidP="00057C5A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Quicksand Bold" w:hAnsi="Quicksand Bold" w:cs="Arial"/>
          <w:sz w:val="20"/>
          <w:szCs w:val="20"/>
        </w:rPr>
      </w:pPr>
      <w:r w:rsidRPr="000D403B">
        <w:rPr>
          <w:rFonts w:ascii="Quicksand Bold" w:hAnsi="Quicksand Bold" w:cs="Arial"/>
          <w:sz w:val="20"/>
          <w:szCs w:val="20"/>
        </w:rPr>
        <w:t>DIARIA</w:t>
      </w:r>
    </w:p>
    <w:p w14:paraId="3B27BF6D" w14:textId="1F9E0C50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Garantisce una diaria giornaliera di 100,00 euro per ogni giorno di ricovero in Istituto di Cura a seguito di</w:t>
      </w:r>
      <w:r w:rsidR="00057C5A"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positività al virus COVID-19 (tampone positivo Coronavirus)</w:t>
      </w:r>
      <w:r w:rsidR="000D403B">
        <w:rPr>
          <w:rFonts w:ascii="Quicksand Book" w:eastAsia="Times New Roman" w:hAnsi="Quicksand Book" w:cs="Arial"/>
          <w:sz w:val="20"/>
          <w:szCs w:val="20"/>
          <w:lang w:eastAsia="it-IT"/>
        </w:rPr>
        <w:t>. M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assimo indennizzabile</w:t>
      </w:r>
      <w:r w:rsid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: 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10 giorni.</w:t>
      </w:r>
      <w:r w:rsid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Franchigie: 3 giorni</w:t>
      </w:r>
    </w:p>
    <w:p w14:paraId="7EE787A5" w14:textId="77777777" w:rsidR="008C02E5" w:rsidRPr="000D403B" w:rsidRDefault="008C02E5" w:rsidP="00057C5A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Quicksand Bold" w:hAnsi="Quicksand Bold" w:cs="Arial"/>
          <w:sz w:val="20"/>
          <w:szCs w:val="20"/>
        </w:rPr>
      </w:pPr>
      <w:r w:rsidRPr="000D403B">
        <w:rPr>
          <w:rFonts w:ascii="Quicksand Bold" w:hAnsi="Quicksand Bold" w:cs="Arial"/>
          <w:sz w:val="20"/>
          <w:szCs w:val="20"/>
        </w:rPr>
        <w:t>INDENNITA’</w:t>
      </w:r>
    </w:p>
    <w:p w14:paraId="134BB6FC" w14:textId="3CE02B4A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Successivamente alla dimissione ed esclusivamente nel caso in cui durante il Ricovero sia </w:t>
      </w:r>
      <w:r w:rsidR="000D403B"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stato necessario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il </w:t>
      </w:r>
      <w:r w:rsidRPr="000D403B">
        <w:rPr>
          <w:rFonts w:ascii="Quicksand Book" w:eastAsia="Times New Roman" w:hAnsi="Quicksand Book" w:cs="Arial"/>
          <w:sz w:val="20"/>
          <w:szCs w:val="20"/>
          <w:u w:val="single"/>
          <w:lang w:eastAsia="it-IT"/>
        </w:rPr>
        <w:t>ricorso alla Terapia Intensiva con intubazione dell’Assicurato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, è prevista una Indennità</w:t>
      </w:r>
      <w:r w:rsidR="00057C5A"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per la convalescenza nel periodo assicurativo di </w:t>
      </w:r>
      <w:r w:rsidRPr="000D403B">
        <w:rPr>
          <w:rFonts w:ascii="Times New Roman" w:eastAsia="Times New Roman" w:hAnsi="Times New Roman" w:cs="Times New Roman"/>
          <w:sz w:val="20"/>
          <w:szCs w:val="20"/>
          <w:lang w:eastAsia="it-IT"/>
        </w:rPr>
        <w:t>€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3.000,00 erogabile una volta nel periodo per ogni assicurato.</w:t>
      </w:r>
    </w:p>
    <w:p w14:paraId="5AB7A6B4" w14:textId="77777777" w:rsidR="008C02E5" w:rsidRPr="000D403B" w:rsidRDefault="008C02E5" w:rsidP="00057C5A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Quicksand Bold" w:hAnsi="Quicksand Bold" w:cs="Arial"/>
          <w:sz w:val="20"/>
          <w:szCs w:val="20"/>
        </w:rPr>
      </w:pPr>
      <w:r w:rsidRPr="000D403B">
        <w:rPr>
          <w:rFonts w:ascii="Quicksand Bold" w:hAnsi="Quicksand Bold" w:cs="Arial"/>
          <w:sz w:val="20"/>
          <w:szCs w:val="20"/>
        </w:rPr>
        <w:t>ASSISTENZA POST RICOVERO</w:t>
      </w:r>
    </w:p>
    <w:p w14:paraId="52833A54" w14:textId="7EE99197" w:rsidR="008C02E5" w:rsidRDefault="008C02E5" w:rsidP="008C02E5">
      <w:pPr>
        <w:spacing w:after="0" w:line="240" w:lineRule="auto"/>
        <w:rPr>
          <w:rFonts w:ascii="Quicksand Bold" w:eastAsia="Times New Roman" w:hAnsi="Quicksand Bold" w:cs="Arial"/>
          <w:sz w:val="20"/>
          <w:szCs w:val="20"/>
          <w:lang w:eastAsia="it-IT"/>
        </w:rPr>
      </w:pPr>
      <w:r w:rsidRPr="000D403B">
        <w:rPr>
          <w:rFonts w:ascii="Quicksand Bold" w:eastAsia="Times New Roman" w:hAnsi="Quicksand Bold" w:cs="Arial"/>
          <w:sz w:val="20"/>
          <w:szCs w:val="20"/>
          <w:lang w:eastAsia="it-IT"/>
        </w:rPr>
        <w:t>Cosa assicura</w:t>
      </w:r>
    </w:p>
    <w:p w14:paraId="61835AA5" w14:textId="77777777" w:rsidR="000D403B" w:rsidRPr="000D403B" w:rsidRDefault="000D403B" w:rsidP="008C02E5">
      <w:pPr>
        <w:spacing w:after="0" w:line="240" w:lineRule="auto"/>
        <w:rPr>
          <w:rFonts w:ascii="Quicksand Bold" w:eastAsia="Times New Roman" w:hAnsi="Quicksand Bold" w:cs="Arial"/>
          <w:sz w:val="20"/>
          <w:szCs w:val="20"/>
          <w:lang w:eastAsia="it-IT"/>
        </w:rPr>
      </w:pPr>
    </w:p>
    <w:p w14:paraId="0F619AC9" w14:textId="07395179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Prestazioni sempre operanti:</w:t>
      </w:r>
    </w:p>
    <w:p w14:paraId="3CF74727" w14:textId="77777777" w:rsidR="000D403B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</w:p>
    <w:p w14:paraId="2E7BC492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Pareri medici immediati</w:t>
      </w:r>
    </w:p>
    <w:p w14:paraId="5D30EDAE" w14:textId="0AF5FDD8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Informazioni sanitarie telefoniche rispetto a:</w:t>
      </w:r>
    </w:p>
    <w:p w14:paraId="1A180BCE" w14:textId="77777777" w:rsidR="000D403B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</w:p>
    <w:p w14:paraId="391B017B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sym w:font="Symbol" w:char="F0A7"/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 strutture sanitarie pubbliche e private: ubicazione e specializzazioni;</w:t>
      </w:r>
    </w:p>
    <w:p w14:paraId="1D6FAAC1" w14:textId="47BEBEA2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sym w:font="Symbol" w:char="F0A7"/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 indicazioni sugli aspetti amministrativi dell’attività sanitaria (informazioni burocratiche, esenzione</w:t>
      </w:r>
      <w:r w:rsidR="000D403B"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 xml:space="preserve"> </w:t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ticket, assistenza diretta e indiretta in Italia e all’estero, ecc.);</w:t>
      </w:r>
    </w:p>
    <w:p w14:paraId="5FF6657C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sym w:font="Symbol" w:char="F0A7"/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 centri medici specializzati per particolari patologie in Italia e all'estero;</w:t>
      </w:r>
    </w:p>
    <w:p w14:paraId="0AA028CE" w14:textId="7BA42351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sym w:font="Symbol" w:char="F0A7"/>
      </w: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 medicinali: composizione, indicazioni e controindicazioni.</w:t>
      </w:r>
    </w:p>
    <w:p w14:paraId="62EBCBCA" w14:textId="77777777" w:rsidR="000D403B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</w:p>
    <w:p w14:paraId="3D4A29BF" w14:textId="2789AA7D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Prestazioni di assistenza a seguito di sinistro, nei 30 giorni successivi alla dimissione:</w:t>
      </w:r>
    </w:p>
    <w:p w14:paraId="675E5047" w14:textId="77777777" w:rsidR="000D403B" w:rsidRPr="000D403B" w:rsidRDefault="000D403B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</w:p>
    <w:p w14:paraId="61306617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Prenotazione di prestazioni sanitarie</w:t>
      </w:r>
    </w:p>
    <w:p w14:paraId="18C97B2A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Trasporto in ambulanza dall’ospedale al domicilio dell’Assicurato</w:t>
      </w:r>
    </w:p>
    <w:p w14:paraId="0486C8F0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Assistenza infermieristica specializzata domiciliare</w:t>
      </w:r>
    </w:p>
    <w:p w14:paraId="41D74806" w14:textId="77777777" w:rsidR="008C02E5" w:rsidRPr="000D403B" w:rsidRDefault="008C02E5" w:rsidP="008C02E5">
      <w:pPr>
        <w:spacing w:after="0" w:line="240" w:lineRule="auto"/>
        <w:rPr>
          <w:rFonts w:ascii="Quicksand Book" w:eastAsia="Times New Roman" w:hAnsi="Quicksand Book" w:cs="Arial"/>
          <w:sz w:val="20"/>
          <w:szCs w:val="20"/>
          <w:lang w:eastAsia="it-IT"/>
        </w:rPr>
      </w:pPr>
      <w:r w:rsidRPr="000D403B">
        <w:rPr>
          <w:rFonts w:ascii="Quicksand Book" w:eastAsia="Times New Roman" w:hAnsi="Quicksand Book" w:cs="Arial"/>
          <w:sz w:val="20"/>
          <w:szCs w:val="20"/>
          <w:lang w:eastAsia="it-IT"/>
        </w:rPr>
        <w:t>- Counseling psicologico</w:t>
      </w:r>
    </w:p>
    <w:p w14:paraId="7AF2E7CA" w14:textId="77777777" w:rsidR="00057C5A" w:rsidRPr="000D403B" w:rsidRDefault="00057C5A" w:rsidP="00057C5A">
      <w:pPr>
        <w:spacing w:after="0" w:line="240" w:lineRule="auto"/>
        <w:ind w:left="720" w:hanging="360"/>
        <w:jc w:val="both"/>
        <w:rPr>
          <w:rFonts w:ascii="Quicksand Bold" w:eastAsia="Times New Roman" w:hAnsi="Quicksand Bold" w:cs="Arial"/>
          <w:sz w:val="20"/>
          <w:szCs w:val="20"/>
          <w:lang w:eastAsia="it-IT"/>
        </w:rPr>
      </w:pPr>
    </w:p>
    <w:p w14:paraId="4BED5110" w14:textId="0D083626" w:rsidR="000D403B" w:rsidRDefault="000D403B" w:rsidP="000D403B">
      <w:pPr>
        <w:spacing w:after="0"/>
        <w:jc w:val="both"/>
        <w:rPr>
          <w:rFonts w:ascii="Quicksand Bold" w:hAnsi="Quicksand Bold" w:cs="Arial"/>
          <w:sz w:val="20"/>
          <w:szCs w:val="20"/>
        </w:rPr>
      </w:pPr>
      <w:r>
        <w:rPr>
          <w:rFonts w:ascii="Quicksand Bold" w:hAnsi="Quicksand Bold" w:cs="Arial"/>
          <w:sz w:val="20"/>
          <w:szCs w:val="20"/>
        </w:rPr>
        <w:t>D</w:t>
      </w:r>
      <w:r w:rsidRPr="000D403B">
        <w:rPr>
          <w:rFonts w:ascii="Quicksand Bold" w:hAnsi="Quicksand Bold" w:cs="Arial"/>
          <w:sz w:val="20"/>
          <w:szCs w:val="20"/>
        </w:rPr>
        <w:t>URATA DELLA POLIZZA E COPERTURA</w:t>
      </w:r>
    </w:p>
    <w:p w14:paraId="7704E80F" w14:textId="77777777" w:rsidR="000D403B" w:rsidRDefault="000D403B" w:rsidP="000D403B">
      <w:pPr>
        <w:spacing w:after="0"/>
        <w:jc w:val="both"/>
        <w:rPr>
          <w:rFonts w:ascii="Quicksand Bold" w:hAnsi="Quicksand Bold" w:cs="Arial"/>
          <w:sz w:val="20"/>
          <w:szCs w:val="20"/>
        </w:rPr>
      </w:pPr>
    </w:p>
    <w:p w14:paraId="53B339E0" w14:textId="12477945" w:rsidR="00057C5A" w:rsidRPr="000D403B" w:rsidRDefault="000D403B" w:rsidP="000D403B">
      <w:pPr>
        <w:spacing w:after="0"/>
        <w:jc w:val="both"/>
        <w:rPr>
          <w:rFonts w:ascii="Quicksand Book" w:hAnsi="Quicksand Book" w:cs="Arial"/>
          <w:sz w:val="20"/>
          <w:szCs w:val="20"/>
        </w:rPr>
      </w:pPr>
      <w:r w:rsidRPr="000D403B">
        <w:rPr>
          <w:rFonts w:ascii="Quicksand Book" w:hAnsi="Quicksand Book" w:cs="Arial"/>
          <w:sz w:val="20"/>
          <w:szCs w:val="20"/>
        </w:rPr>
        <w:t>D</w:t>
      </w:r>
      <w:r w:rsidR="00057C5A" w:rsidRPr="000D403B">
        <w:rPr>
          <w:rFonts w:ascii="Quicksand Book" w:hAnsi="Quicksand Book" w:cs="Arial"/>
          <w:sz w:val="20"/>
          <w:szCs w:val="20"/>
        </w:rPr>
        <w:t xml:space="preserve">al giorno di inizio del camp (durata massima </w:t>
      </w:r>
      <w:r w:rsidRPr="000D403B">
        <w:rPr>
          <w:rFonts w:ascii="Quicksand Book" w:hAnsi="Quicksand Book" w:cs="Arial"/>
          <w:sz w:val="20"/>
          <w:szCs w:val="20"/>
        </w:rPr>
        <w:t>C</w:t>
      </w:r>
      <w:r w:rsidR="00057C5A" w:rsidRPr="000D403B">
        <w:rPr>
          <w:rFonts w:ascii="Quicksand Book" w:hAnsi="Quicksand Book" w:cs="Arial"/>
          <w:sz w:val="20"/>
          <w:szCs w:val="20"/>
        </w:rPr>
        <w:t>amp</w:t>
      </w:r>
      <w:r w:rsidRPr="000D403B">
        <w:rPr>
          <w:rFonts w:ascii="Quicksand Book" w:hAnsi="Quicksand Book" w:cs="Arial"/>
          <w:sz w:val="20"/>
          <w:szCs w:val="20"/>
        </w:rPr>
        <w:t>:</w:t>
      </w:r>
      <w:r w:rsidR="00057C5A" w:rsidRPr="000D403B">
        <w:rPr>
          <w:rFonts w:ascii="Quicksand Book" w:hAnsi="Quicksand Book" w:cs="Arial"/>
          <w:sz w:val="20"/>
          <w:szCs w:val="20"/>
        </w:rPr>
        <w:t xml:space="preserve"> 30 giorni) al </w:t>
      </w:r>
      <w:proofErr w:type="gramStart"/>
      <w:r w:rsidR="00057C5A" w:rsidRPr="000D403B">
        <w:rPr>
          <w:rFonts w:ascii="Quicksand Book" w:hAnsi="Quicksand Book" w:cs="Arial"/>
          <w:sz w:val="20"/>
          <w:szCs w:val="20"/>
        </w:rPr>
        <w:t>20°</w:t>
      </w:r>
      <w:proofErr w:type="gramEnd"/>
      <w:r w:rsidR="00057C5A" w:rsidRPr="000D403B">
        <w:rPr>
          <w:rFonts w:ascii="Quicksand Book" w:hAnsi="Quicksand Book" w:cs="Arial"/>
          <w:sz w:val="20"/>
          <w:szCs w:val="20"/>
        </w:rPr>
        <w:t xml:space="preserve"> giorno dopo il termine del camp.</w:t>
      </w:r>
    </w:p>
    <w:p w14:paraId="1DC02C34" w14:textId="77777777" w:rsidR="008C02E5" w:rsidRPr="000D403B" w:rsidRDefault="008C02E5" w:rsidP="008C02E5">
      <w:pPr>
        <w:rPr>
          <w:rFonts w:ascii="Quicksand Bold" w:hAnsi="Quicksand Bold" w:cs="Arial"/>
        </w:rPr>
      </w:pPr>
    </w:p>
    <w:sectPr w:rsidR="008C02E5" w:rsidRPr="000D403B" w:rsidSect="00D22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3F14"/>
    <w:multiLevelType w:val="hybridMultilevel"/>
    <w:tmpl w:val="FC8640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2E5"/>
    <w:rsid w:val="00057C5A"/>
    <w:rsid w:val="000D403B"/>
    <w:rsid w:val="008C02E5"/>
    <w:rsid w:val="00D22B8A"/>
    <w:rsid w:val="00D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A191"/>
  <w15:docId w15:val="{E3CC849F-224A-432A-B457-9CF75C1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02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tommaso foti</cp:lastModifiedBy>
  <cp:revision>2</cp:revision>
  <dcterms:created xsi:type="dcterms:W3CDTF">2020-06-03T14:09:00Z</dcterms:created>
  <dcterms:modified xsi:type="dcterms:W3CDTF">2021-04-28T12:21:00Z</dcterms:modified>
</cp:coreProperties>
</file>